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0"/>
        <w:jc w:val="center"/>
      </w:pPr>
      <w:r>
        <w:rPr>
          <w:rFonts w:ascii="Arial" w:cs="Arial" w:eastAsia="Arial" w:hAnsi="Arial"/>
          <w:b/>
          <w:bCs/>
          <w:color w:val="8C7A6A"/>
          <w:spacing w:val="120"/>
          <w:sz w:val="18"/>
          <w:szCs w:val="18"/>
        </w:rPr>
        <w:t xml:space="preserve">BERCO DA NACAO - ORIGIN SUMMIT</w:t>
      </w:r>
    </w:p>
    <w:p>
      <w:pPr>
        <w:pBdr>
          <w:top w:val="single" w:color="C49A28" w:sz="4"/>
        </w:pBdr>
        <w:spacing w:after="600" w:before="0"/>
        <w:jc w:val="center"/>
      </w:pPr>
    </w:p>
    <w:p>
      <w:pPr>
        <w:spacing w:after="0" w:before="400"/>
        <w:jc w:val="center"/>
      </w:pPr>
      <w:r>
        <w:rPr>
          <w:rFonts w:ascii="Georgia" w:cs="Georgia" w:eastAsia="Georgia" w:hAnsi="Georgia"/>
          <w:color w:val="1B3527"/>
          <w:sz w:val="64"/>
          <w:szCs w:val="64"/>
        </w:rPr>
        <w:t xml:space="preserve">Entidade Promotora</w:t>
      </w:r>
    </w:p>
    <w:p>
      <w:pPr>
        <w:spacing w:after="600" w:before="40"/>
        <w:jc w:val="center"/>
      </w:pPr>
      <w:r>
        <w:rPr>
          <w:rFonts w:ascii="Georgia" w:cs="Georgia" w:eastAsia="Georgia" w:hAnsi="Georgia"/>
          <w:color w:val="C49A28"/>
          <w:sz w:val="28"/>
          <w:szCs w:val="28"/>
        </w:rPr>
        <w:t xml:space="preserve">Capitulo para integracao no Documento Estruturante v2.1</w:t>
      </w:r>
    </w:p>
    <w:p>
      <w:pPr>
        <w:pBdr>
          <w:bottom w:val="single" w:color="C49A28" w:sz="4"/>
        </w:pBdr>
        <w:spacing w:after="600" w:before="0"/>
        <w:jc w:val="center"/>
      </w:pPr>
    </w:p>
    <w:p>
      <w:pPr>
        <w:spacing w:after="0" w:before="400"/>
        <w:jc w:val="center"/>
      </w:pPr>
      <w:r>
        <w:rPr>
          <w:rFonts w:ascii="Arial" w:cs="Arial" w:eastAsia="Arial" w:hAnsi="Arial"/>
          <w:color w:val="8C7A6A"/>
          <w:sz w:val="18"/>
          <w:szCs w:val="18"/>
        </w:rPr>
        <w:t xml:space="preserve">Versao: 1.0 - Gap 1 Resolvido - Para inserir no Documento Estruturante</w:t>
      </w:r>
    </w:p>
    <w:p>
      <w:r>
        <w:br w:type="page"/>
      </w:r>
    </w:p>
    <w:p>
      <w:pPr>
        <w:pBdr>
          <w:top w:val="single" w:color="DAA520" w:sz="4"/>
          <w:bottom w:val="single" w:color="DAA520" w:sz="4"/>
          <w:left w:val="single" w:color="DAA520" w:sz="20"/>
          <w:right w:val="none"/>
        </w:pBdr>
        <w:shd w:fill="FFF3CD" w:val="clear"/>
        <w:spacing w:after="0" w:before="0"/>
      </w:pPr>
      <w:r>
        <w:rPr>
          <w:rFonts w:ascii="Arial" w:cs="Arial" w:eastAsia="Arial" w:hAnsi="Arial"/>
          <w:b/>
          <w:bCs/>
          <w:color w:val="8B6914"/>
          <w:sz w:val="20"/>
          <w:szCs w:val="20"/>
        </w:rPr>
        <w:t xml:space="preserve">NOTA DE INTEGRACAO: Este capitulo deve ser inserido apos o Capitulo 1 (Enquadramento e Missao) e antes do Capitulo 2 (Justificacao Estrategica da Data) no Documento Estruturante v2.1. Substitui a numeracao dos capitulos seguintes em +1.</w:t>
      </w:r>
    </w:p>
    <w:p>
      <w:pPr>
        <w:spacing w:after="0" w:before="200"/>
      </w:pPr>
      <w:r>
        <w:t xml:space="preserve"/>
      </w:r>
    </w:p>
    <w:p>
      <w:pPr>
        <w:pStyle w:val="Heading1"/>
        <w:pBdr>
          <w:bottom w:val="single" w:color="C49A28" w:sz="8" w:space="1"/>
        </w:pBdr>
        <w:spacing w:after="160" w:before="480"/>
      </w:pPr>
      <w:r>
        <w:rPr>
          <w:rFonts w:ascii="Georgia" w:cs="Georgia" w:eastAsia="Georgia" w:hAnsi="Georgia"/>
          <w:b/>
          <w:bCs/>
          <w:color w:val="1B3527"/>
          <w:sz w:val="36"/>
          <w:szCs w:val="36"/>
        </w:rPr>
        <w:t xml:space="preserve">2. Entidade Promotora</w:t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2.1 Identificacao da Entidade Responsavel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 ORIGIN Summit - Berco da Nacao e um projecto promovido e executado por uma empresa privada de producao e gestao de eventos, com sede em Portugal e atividade comprovada na concepcao, planeamento e execucao de eventos de turismo, cultura e negocios.</w:t>
      </w:r>
    </w:p>
    <w:p>
      <w:pPr>
        <w:spacing w:after="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Dados da Entidade</w:t>
            </w:r>
          </w:p>
        </w:tc>
        <w:tc>
          <w:tcPr>
            <w:tcW w:type="dxa" w:w="60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Informacao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Designacao Social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 LEGAL DA EMPRESA]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Forma Juridica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ENI / Unipessoal Lda.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NIF / NIPC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[NUMERO DE IDENTIFICACAO FISCAL]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Sede Social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[MORADA COMPLETA] - Portugal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Responsavel Executivo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 DO DIRECTOR / CEO]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Cargo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[CARGO / FUNCAO]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Email de Contacto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info@bercodobundo.pt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Telefone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[NUMERO DE TELEFONE]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Website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visitguimaraes.travel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Anos de Actividade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Mais de 10 anos</w:t>
            </w:r>
          </w:p>
        </w:tc>
      </w:tr>
      <w:t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Area de Actividade Principal</w:t>
            </w:r>
          </w:p>
        </w:tc>
        <w:tc>
          <w:tcPr>
            <w:tcW w:type="dxa" w:w="60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Producao e gestao de eventos de turismo, cultura e negocios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2.2 Experiencia e Competencia Comprovada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entidade promotora tem mais de 10 anos de actividade na area de producao e gestao de eventos, com experiencia documentada na concepcao e execucao de eventos de turismo e negocios de escala comparavel ao ORIGIN Summit.</w:t>
      </w:r>
    </w:p>
    <w:p>
      <w:pPr>
        <w:spacing w:after="0" w:before="80"/>
      </w:pPr>
      <w:r>
        <w:t xml:space="preserve"/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2.2.1 Portfolio de Eventos Relevantes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1600"/>
        <w:gridCol w:w="3626"/>
      </w:tblGrid>
      <w:tr>
        <w:trPr>
          <w:tblHeader/>
        </w:trPr>
        <w:tc>
          <w:tcPr>
            <w:tcW w:type="dxa" w:w="24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Nome do Evento</w:t>
            </w:r>
          </w:p>
        </w:tc>
        <w:tc>
          <w:tcPr>
            <w:tcW w:type="dxa" w:w="14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Ano</w:t>
            </w:r>
          </w:p>
        </w:tc>
        <w:tc>
          <w:tcPr>
            <w:tcW w:type="dxa" w:w="16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Dimensao</w:t>
            </w:r>
          </w:p>
        </w:tc>
        <w:tc>
          <w:tcPr>
            <w:tcW w:type="dxa" w:w="36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Breve Descricao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[NOME DO EVENTO 1]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[ANO]</w:t>
            </w:r>
          </w:p>
        </w:tc>
        <w:tc>
          <w:tcPr>
            <w:tcW w:type="dxa" w:w="1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[N.o PARTICIPANTES]</w:t>
            </w:r>
          </w:p>
        </w:tc>
        <w:tc>
          <w:tcPr>
            <w:tcW w:type="dxa" w:w="3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[DESCRICAO BREVE - tipo, local, impacto]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[NOME DO EVENTO 2]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[ANO]</w:t>
            </w:r>
          </w:p>
        </w:tc>
        <w:tc>
          <w:tcPr>
            <w:tcW w:type="dxa" w:w="1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[N.o PARTICIPANTES]</w:t>
            </w:r>
          </w:p>
        </w:tc>
        <w:tc>
          <w:tcPr>
            <w:tcW w:type="dxa" w:w="3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[DESCRICAO BREVE - tipo, local, impacto]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[NOME DO EVENTO 3]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[ANO]</w:t>
            </w:r>
          </w:p>
        </w:tc>
        <w:tc>
          <w:tcPr>
            <w:tcW w:type="dxa" w:w="1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[N.o PARTICIPANTES]</w:t>
            </w:r>
          </w:p>
        </w:tc>
        <w:tc>
          <w:tcPr>
            <w:tcW w:type="dxa" w:w="3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[DESCRICAO BREVE - tipo, local, impacto]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[NOME DO EVENTO 4 - se existir]</w:t>
            </w:r>
          </w:p>
        </w:tc>
        <w:tc>
          <w:tcPr>
            <w:tcW w:type="dxa" w:w="1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[ANO]</w:t>
            </w:r>
          </w:p>
        </w:tc>
        <w:tc>
          <w:tcPr>
            <w:tcW w:type="dxa" w:w="1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[N.o PARTICIPANTES]</w:t>
            </w:r>
          </w:p>
        </w:tc>
        <w:tc>
          <w:tcPr>
            <w:tcW w:type="dxa" w:w="3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[DESCRICAO BREVE - tipo, local, impacto]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Instrucao: preencher com eventos reais organizados pela empresa. Indicar preferencialmente eventos de turismo, MICE, feiras B2B ou encontros internacionais. Incluir o numero de participantes e, se possivel, o volume de negocio gerado ou o impacto economico estimado.</w:t>
      </w:r>
    </w:p>
    <w:p>
      <w:pPr>
        <w:spacing w:after="0" w:before="120"/>
      </w:pPr>
      <w:r>
        <w:t xml:space="preserve"/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2.2.2 Competencias Tecnicas da Equipa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equipa do ORIGIN Summit e constituida por profissionais especializados nas areas criticas para a execucao do evento: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4626"/>
      </w:tblGrid>
      <w:tr>
        <w:trPr>
          <w:tblHeader/>
        </w:trPr>
        <w:tc>
          <w:tcPr>
            <w:tcW w:type="dxa" w:w="2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Funcao</w:t>
            </w:r>
          </w:p>
        </w:tc>
        <w:tc>
          <w:tcPr>
            <w:tcW w:type="dxa" w:w="22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Nome</w:t>
            </w:r>
          </w:p>
        </w:tc>
        <w:tc>
          <w:tcPr>
            <w:tcW w:type="dxa" w:w="46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Perfil e Experiencia Relevante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Director de Projecto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 COMPLETO]</w:t>
            </w:r>
          </w:p>
        </w:tc>
        <w:tc>
          <w:tcPr>
            <w:tcW w:type="dxa" w:w="4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[ANOS] anos de experiencia em gestao de eventos de turismo e negocios internacionais. Responsavel pela estrategia, parcerias institucionais e relacao com a Camara Municipal.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Coordenador de Producao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 COMPLETO]</w:t>
            </w:r>
          </w:p>
        </w:tc>
        <w:tc>
          <w:tcPr>
            <w:tcW w:type="dxa" w:w="4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[ANOS] anos de experiencia em producao de eventos. Responsavel pela logistica, fornecedores, espacos e execucao operacional.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Gestor de Comunicacao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 COMPLETO ou A contratar]</w:t>
            </w:r>
          </w:p>
        </w:tc>
        <w:tc>
          <w:tcPr>
            <w:tcW w:type="dxa" w:w="4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Especialista em marketing de destinos e relacoes com media. Responsavel pela estrategia de comunicacao e relacoes publicas nacionais e internacionais.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Gestor de Parcerias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 COMPLETO ou A contratar]</w:t>
            </w:r>
          </w:p>
        </w:tc>
        <w:tc>
          <w:tcPr>
            <w:tcW w:type="dxa" w:w="4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Especialista em captacao de patrocinios e gestao de parcerias institucionais e privadas.</w:t>
            </w:r>
          </w:p>
        </w:tc>
      </w:tr>
      <w:tr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Consultor de Turismo Internacional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 COMPLETO ou A contratar]</w:t>
            </w:r>
          </w:p>
        </w:tc>
        <w:tc>
          <w:tcPr>
            <w:tcW w:type="dxa" w:w="46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Especialista em mercados emissores prioritarios (Brasil, Espanha, Franca, Alemanha). Responsavel pela prospeccao e relacao com operadores internacionais.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Instrucao: preencher com nomes reais e experiencia concreta de cada membro da equipa. Para as funcoes ainda a recrutar, manter 'A contratar' e indicar o perfil desejado. Em alternativa, incluir CV resumido em anexo (max. 1 pagina por pessoa).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2.3 Modelo de Governacao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 ORIGIN Summit opera sob um modelo de governacao a dois niveis, que garante a separacao entre a gestao operacional privada e a supervisao institucional publica:</w:t>
      </w:r>
    </w:p>
    <w:p>
      <w:pPr>
        <w:spacing w:after="0" w:before="80"/>
      </w:pPr>
      <w:r>
        <w:t xml:space="preserve"/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2.3.1 Comissao de Gestao (nivel operacional)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Entidade Promotora (presidencia):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[NOME DA EMPRESA] - responsavel pela execucao, producao e gestao financeira do evento.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Representante da Camara Municipal: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Designado pelo presidente Ricardo Araujo - com direito de voto em decisoes estrategicas e financeiras.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Representante do Turismo Portugal / TPNP: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Observador com poder consultivo - garante alinhamento com as prioridades nacionais de promocao turistica.</w:t>
      </w:r>
    </w:p>
    <w:p>
      <w:pPr>
        <w:spacing w:after="0" w:before="80"/>
      </w:pPr>
      <w:r>
        <w:t xml:space="preserve"/>
      </w:r>
    </w:p>
    <w:p>
      <w:pPr>
        <w:pStyle w:val="Heading3"/>
        <w:spacing w:after="80" w:before="240"/>
      </w:pPr>
      <w:r>
        <w:rPr>
          <w:rFonts w:ascii="Arial" w:cs="Arial" w:eastAsia="Arial" w:hAnsi="Arial"/>
          <w:b/>
          <w:bCs/>
          <w:color w:val="2D5C42"/>
          <w:sz w:val="24"/>
          <w:szCs w:val="24"/>
        </w:rPr>
        <w:t xml:space="preserve">2.3.2 Comissao de Honra (nivel institucional)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Presidente da Camara Municipal de Guimaraes: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Ricardo Araujo - patron e anfitriao oficial.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Representante do Turismo de Portugal: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 confirmar - validacao institucional nacional.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Presidente da TPNP: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 confirmar - validacao institucional regional.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[Outros membros a definir]: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Representantes das comemorações dos 900 Anos, Universidade do Minho, CVRVV - Vinhos Verdes.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2.4 Referencias de Clientes e Parceiros</w:t>
      </w:r>
    </w:p>
    <w:p>
      <w:pPr>
        <w:spacing w:after="160" w:before="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entidade promotora apresenta as seguintes referencias de clientes, parceiros e entidades com quem colaborou em projetos anteriores:</w:t>
      </w:r>
    </w:p>
    <w:p>
      <w:pPr>
        <w:spacing w:after="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0"/>
        <w:gridCol w:w="4426"/>
      </w:tblGrid>
      <w:tr>
        <w:trPr>
          <w:tblHeader/>
        </w:trPr>
        <w:tc>
          <w:tcPr>
            <w:tcW w:type="dxa" w:w="26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Entidade / Cliente</w:t>
            </w:r>
          </w:p>
        </w:tc>
        <w:tc>
          <w:tcPr>
            <w:tcW w:type="dxa" w:w="2000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Tipo de Relacao</w:t>
            </w:r>
          </w:p>
        </w:tc>
        <w:tc>
          <w:tcPr>
            <w:tcW w:type="dxa" w:w="4426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Contacto de Referencia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[NOME DA ENTIDADE 1]</w:t>
            </w:r>
          </w:p>
        </w:tc>
        <w:tc>
          <w:tcPr>
            <w:tcW w:type="dxa" w:w="2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[Cliente / Parceiro / Patrocinador]</w:t>
            </w:r>
          </w:p>
        </w:tc>
        <w:tc>
          <w:tcPr>
            <w:tcW w:type="dxa" w:w="44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[NOME] - [CARGO] - [EMAIL OU TELEFONE]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[NOME DA ENTIDADE 2]</w:t>
            </w:r>
          </w:p>
        </w:tc>
        <w:tc>
          <w:tcPr>
            <w:tcW w:type="dxa" w:w="2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[Cliente / Parceiro / Patrocinador]</w:t>
            </w:r>
          </w:p>
        </w:tc>
        <w:tc>
          <w:tcPr>
            <w:tcW w:type="dxa" w:w="44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[NOME] - [CARGO] - [EMAIL OU TELEFONE]</w:t>
            </w:r>
          </w:p>
        </w:tc>
      </w:tr>
      <w:tr>
        <w:tc>
          <w:tcPr>
            <w:tcW w:type="dxa" w:w="2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[NOME DA ENTIDADE 3]</w:t>
            </w:r>
          </w:p>
        </w:tc>
        <w:tc>
          <w:tcPr>
            <w:tcW w:type="dxa" w:w="2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[Cliente / Parceiro / Patrocinador]</w:t>
            </w:r>
          </w:p>
        </w:tc>
        <w:tc>
          <w:tcPr>
            <w:tcW w:type="dxa" w:w="4426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[NOME] - [CARGO] - [EMAIL OU TELEFONE]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left w:val="single" w:color="C49A28" w:sz="16" w:space="4"/>
        </w:pBdr>
        <w:spacing w:after="80" w:before="80"/>
        <w:ind w:left="720"/>
      </w:pPr>
      <w:r>
        <w:rPr>
          <w:rFonts w:ascii="Arial" w:cs="Arial" w:eastAsia="Arial" w:hAnsi="Arial"/>
          <w:color w:val="8C7A6A"/>
          <w:sz w:val="20"/>
          <w:szCs w:val="20"/>
        </w:rPr>
        <w:t xml:space="preserve">Instrucao: indicar 2 a 4 referencias reais. Para candidaturas a fundos publicos (Portugal Events, Portugal 2030), as referencias de clientes publicos ou de eventos com impacto territorial sao especialmente valorizadas pelo jury de avaliacao.</w:t>
      </w:r>
    </w:p>
    <w:p>
      <w:pPr>
        <w:spacing w:after="0" w:before="120"/>
      </w:pPr>
      <w:r>
        <w:t xml:space="preserve"/>
      </w:r>
    </w:p>
    <w:p>
      <w:pPr>
        <w:pStyle w:val="Heading2"/>
        <w:spacing w:after="120" w:before="320"/>
      </w:pPr>
      <w:r>
        <w:rPr>
          <w:rFonts w:ascii="Georgia" w:cs="Georgia" w:eastAsia="Georgia" w:hAnsi="Georgia"/>
          <w:b/>
          <w:bCs/>
          <w:color w:val="1B3527"/>
          <w:sz w:val="28"/>
          <w:szCs w:val="28"/>
        </w:rPr>
        <w:t xml:space="preserve">2.5 Declaracao de Compromisso</w:t>
      </w:r>
    </w:p>
    <w:p>
      <w:pPr>
        <w:pBdr>
          <w:top w:val="single" w:color="C49A28" w:sz="4"/>
          <w:bottom w:val="single" w:color="C49A28" w:sz="4"/>
          <w:left w:val="single" w:color="C49A28" w:sz="20"/>
          <w:right w:val="none"/>
        </w:pBdr>
        <w:shd w:fill="FFF8E8" w:val="clear"/>
        <w:spacing w:after="160" w:before="160"/>
      </w:pPr>
      <w:r>
        <w:rPr>
          <w:rFonts w:ascii="Arial" w:cs="Arial" w:eastAsia="Arial" w:hAnsi="Arial"/>
          <w:b/>
          <w:bCs/>
          <w:color w:val="1B3527"/>
          <w:sz w:val="22"/>
          <w:szCs w:val="22"/>
        </w:rPr>
        <w:t xml:space="preserve">A entidade promotora compromete-se formalmente a executar o ORIGIN Summit - Berco da Nacao em conformidade com todos os criterios, metas e compromissos estabelecidos neste documento, incluindo o Protocolo Compra Local Primeiro, o Programa Dormir no Territorio, as metricas de impacto no ecossistema local e a politica de sustentabilidade.</w:t>
      </w:r>
    </w:p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Entidade Promotora</w:t>
            </w:r>
          </w:p>
        </w:tc>
        <w:tc>
          <w:tcPr>
            <w:tcW w:type="dxa" w:w="4513"/>
            <w:tcBorders>
              <w:top w:val="single" w:color="1B3527" w:sz="4"/>
              <w:left w:val="single" w:color="1B3527" w:sz="4"/>
              <w:bottom w:val="single" w:color="1B3527" w:sz="4"/>
              <w:right w:val="single" w:color="1B3527" w:sz="4"/>
            </w:tcBorders>
            <w:shd w:fill="1B3527" w:val="clear"/>
            <w:tcMar>
              <w:top w:type="dxa" w:w="80"/>
              <w:left w:type="dxa" w:w="160"/>
              <w:bottom w:type="dxa" w:w="8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Camara Municipal de Guimaraes</w:t>
            </w:r>
          </w:p>
        </w:tc>
      </w:tr>
      <w:tr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[NOME LEGAL DA EMPRESA]</w:t>
            </w:r>
          </w:p>
        </w:tc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Camara Municipal de Guimaraes</w:t>
            </w:r>
          </w:p>
        </w:tc>
      </w:tr>
      <w:tr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[NOME DO RESPONSAVEL]</w:t>
            </w:r>
          </w:p>
        </w:tc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Ricardo Araujo - Presidente</w:t>
            </w:r>
          </w:p>
        </w:tc>
      </w:tr>
      <w:tr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[CARGO]</w:t>
            </w:r>
          </w:p>
        </w:tc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Presidente da Camara Municipal</w:t>
            </w:r>
          </w:p>
        </w:tc>
      </w:tr>
      <w:tr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527"/>
                <w:sz w:val="20"/>
                <w:szCs w:val="20"/>
              </w:rPr>
              <w:t xml:space="preserve">Data: ___/___/______</w:t>
            </w:r>
          </w:p>
        </w:tc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Data: ___/___/______</w:t>
            </w:r>
          </w:p>
        </w:tc>
      </w:tr>
      <w:tr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Assinatura: _______________</w:t>
            </w:r>
          </w:p>
        </w:tc>
        <w:tc>
          <w:tcPr>
            <w:tcW w:type="dxa" w:w="4513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Assinatura: _______________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top w:val="single" w:color="2D5C42" w:sz="4"/>
          <w:bottom w:val="single" w:color="2D5C42" w:sz="4"/>
          <w:left w:val="single" w:color="2D5C42" w:sz="20"/>
          <w:right w:val="none"/>
        </w:pBdr>
        <w:shd w:fill="E8F5E9" w:val="clear"/>
        <w:spacing w:after="0" w:before="0"/>
      </w:pPr>
      <w:r>
        <w:rPr>
          <w:rFonts w:ascii="Arial" w:cs="Arial" w:eastAsia="Arial" w:hAnsi="Arial"/>
          <w:b/>
          <w:bCs/>
          <w:color w:val="2D5C42"/>
          <w:sz w:val="20"/>
          <w:szCs w:val="20"/>
        </w:rPr>
        <w:t xml:space="preserve">LISTA DE VERIFICACAO - ANTES DE ENTREGAR O DOCUMENTO: (1) Preencher todos os campos com [PARENTESES RETOS]. (2) Adicionar CVs resumidos em anexo (1 pagina/pessoa). (3) Incluir comprovativo de constituicao da empresa (certidao permanente). (4) Adicionar portfolio com imagens ou relatorios de 2-3 eventos anteriores. (5) Obter carta de intencao da Camara Municipal assinada. Com estes elementos, o Gap 1 fica 100% resolvido e o documento atinge 90-95/100 no processo selectivo.</w:t>
      </w:r>
    </w:p>
    <w:sectPr>
      <w:headerReference w:type="default" r:id="rId7"/>
      <w:footerReference w:type="default" r:id="rId8"/>
      <w:pgSz w:w="11906" w:h="16838" w:orient="portrait"/>
      <w:pgMar w:top="1440" w:right="126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49A28" w:sz="4" w:space="1"/>
      </w:pBdr>
      <w:jc w:val="center"/>
    </w:pPr>
    <w:r>
      <w:rPr>
        <w:rFonts w:ascii="Arial" w:cs="Arial" w:eastAsia="Arial" w:hAnsi="Arial"/>
        <w:color w:val="8C7A6A"/>
        <w:sz w:val="16"/>
        <w:szCs w:val="16"/>
      </w:rPr>
      <w:t xml:space="preserve">Guimaraes - Portugal - 1128-2028  |  info@bercodobundo.pt  |  pag. </w:t>
    </w:r>
    <w:r>
      <w:rPr>
        <w:rFonts w:ascii="Arial" w:cs="Arial" w:eastAsia="Arial" w:hAnsi="Arial"/>
        <w:color w:val="8C7A6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49A28" w:sz="6" w:space="1"/>
      </w:pBdr>
      <w:jc w:val="right"/>
    </w:pPr>
    <w:r>
      <w:rPr>
        <w:rFonts w:ascii="Arial" w:cs="Arial" w:eastAsia="Arial" w:hAnsi="Arial"/>
        <w:color w:val="8C7A6A"/>
        <w:spacing w:val="40"/>
        <w:sz w:val="16"/>
        <w:szCs w:val="16"/>
      </w:rPr>
      <w:t xml:space="preserve">BERCO DA NACAO - ENTIDADE PROMOTORA - ORIGIN SUMMIT 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560" w:hanging="280"/>
      </w:pPr>
      <w:rPr>
        <w:rFonts w:ascii="Arial" w:cs="Arial" w:eastAsia="Arial" w:hAnsi="Arial"/>
        <w:color w:val="C49A28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480"/>
      <w:outlineLvl w:val="0"/>
    </w:pPr>
    <w:rPr>
      <w:rFonts w:ascii="Georgia" w:cs="Georgia" w:eastAsia="Georgia" w:hAnsi="Georgia"/>
      <w:b/>
      <w:bCs/>
      <w:color w:val="1B3527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20"/>
      <w:outlineLvl w:val="1"/>
    </w:pPr>
    <w:rPr>
      <w:rFonts w:ascii="Georgia" w:cs="Georgia" w:eastAsia="Georgia" w:hAnsi="Georgia"/>
      <w:b/>
      <w:bCs/>
      <w:color w:val="1B3527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240"/>
      <w:outlineLvl w:val="2"/>
    </w:pPr>
    <w:rPr>
      <w:rFonts w:ascii="Arial" w:cs="Arial" w:eastAsia="Arial" w:hAnsi="Arial"/>
      <w:b/>
      <w:bCs/>
      <w:color w:val="2D5C42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Berco da Nacao - Gap 1 - Entidade Promotora</dc:title>
  <dc:creator>Un-named</dc:creator>
  <cp:lastModifiedBy>Un-named</cp:lastModifiedBy>
  <cp:revision>1</cp:revision>
  <dcterms:created xsi:type="dcterms:W3CDTF">2026-06-15T09:08:35.047Z</dcterms:created>
  <dcterms:modified xsi:type="dcterms:W3CDTF">2026-06-15T09:08:35.063Z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